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014B" w14:textId="77777777" w:rsidR="00202CEB" w:rsidRDefault="00202CEB" w:rsidP="00202CEB">
      <w:pPr>
        <w:pStyle w:val="Overskrift1"/>
        <w:rPr>
          <w:lang w:val="en-US"/>
        </w:rPr>
      </w:pPr>
    </w:p>
    <w:p w14:paraId="1D14A970" w14:textId="77777777" w:rsidR="00202CEB" w:rsidRPr="00202CEB" w:rsidRDefault="00202CEB" w:rsidP="00202CEB">
      <w:pPr>
        <w:pStyle w:val="Overskrift1"/>
      </w:pPr>
      <w:r w:rsidRPr="00202CEB">
        <w:t>Skoler og dagtilbud for alle: Justering af krav til nedlukning af overbygningsklasser</w:t>
      </w:r>
    </w:p>
    <w:p w14:paraId="3CB4E5A9" w14:textId="77777777" w:rsidR="00202CEB" w:rsidRPr="00202CEB" w:rsidRDefault="00202CEB" w:rsidP="00202CEB">
      <w:pPr>
        <w:rPr>
          <w:sz w:val="16"/>
          <w:szCs w:val="16"/>
        </w:rPr>
      </w:pPr>
      <w:r w:rsidRPr="00202CEB">
        <w:rPr>
          <w:b/>
          <w:sz w:val="16"/>
          <w:szCs w:val="16"/>
        </w:rPr>
        <w:t>Sagsnummer:</w:t>
      </w:r>
      <w:r w:rsidRPr="00202CEB">
        <w:rPr>
          <w:sz w:val="16"/>
          <w:szCs w:val="16"/>
        </w:rPr>
        <w:t xml:space="preserve"> 18/4879</w:t>
      </w:r>
    </w:p>
    <w:p w14:paraId="02DB522D" w14:textId="77777777" w:rsidR="00202CEB" w:rsidRPr="00202CEB" w:rsidRDefault="00202CEB" w:rsidP="00202CEB">
      <w:pPr>
        <w:rPr>
          <w:color w:val="000000"/>
          <w:sz w:val="16"/>
          <w:szCs w:val="16"/>
          <w:lang w:eastAsia="da-DK"/>
        </w:rPr>
      </w:pPr>
      <w:r w:rsidRPr="00202CEB">
        <w:rPr>
          <w:b/>
          <w:color w:val="000000"/>
          <w:sz w:val="16"/>
          <w:szCs w:val="16"/>
          <w:lang w:eastAsia="da-DK"/>
        </w:rPr>
        <w:t>Init:</w:t>
      </w:r>
      <w:r w:rsidRPr="00202CEB">
        <w:rPr>
          <w:color w:val="000000"/>
          <w:sz w:val="16"/>
          <w:szCs w:val="16"/>
          <w:lang w:eastAsia="da-DK"/>
        </w:rPr>
        <w:t xml:space="preserve"> olho</w:t>
      </w:r>
    </w:p>
    <w:p w14:paraId="32EC2A4B" w14:textId="77777777" w:rsidR="00202CEB" w:rsidRPr="00202CEB" w:rsidRDefault="00202CEB" w:rsidP="00202CEB">
      <w:pPr>
        <w:rPr>
          <w:b/>
          <w:bCs/>
          <w:sz w:val="16"/>
          <w:szCs w:val="16"/>
          <w:lang w:eastAsia="da-DK"/>
        </w:rPr>
      </w:pPr>
      <w:r w:rsidRPr="00202CEB">
        <w:rPr>
          <w:b/>
          <w:bCs/>
          <w:sz w:val="16"/>
          <w:szCs w:val="16"/>
          <w:lang w:eastAsia="da-DK"/>
        </w:rPr>
        <w:t>Åben sag</w:t>
      </w:r>
    </w:p>
    <w:p w14:paraId="291F3D97" w14:textId="77777777" w:rsidR="00202CEB" w:rsidRPr="00202CEB" w:rsidRDefault="00202CEB" w:rsidP="00202CEB">
      <w:pPr>
        <w:rPr>
          <w:b/>
          <w:bCs/>
          <w:sz w:val="16"/>
          <w:szCs w:val="16"/>
        </w:rPr>
      </w:pPr>
    </w:p>
    <w:p w14:paraId="2E8A9922" w14:textId="77777777" w:rsidR="00202CEB" w:rsidRDefault="00202CEB" w:rsidP="00202CEB">
      <w:pPr>
        <w:pStyle w:val="Overskrift3"/>
      </w:pPr>
      <w:r>
        <w:t xml:space="preserve">Sagsfremstilling: </w:t>
      </w:r>
      <w:bookmarkStart w:id="0" w:name="DocPart142620"/>
    </w:p>
    <w:p w14:paraId="16216793" w14:textId="77777777" w:rsidR="00202CEB" w:rsidRDefault="00202CEB" w:rsidP="00202CEB">
      <w:pPr>
        <w:pBdr>
          <w:top w:val="nil"/>
          <w:left w:val="nil"/>
          <w:bottom w:val="nil"/>
          <w:right w:val="nil"/>
          <w:between w:val="nil"/>
          <w:bar w:val="nil"/>
        </w:pBdr>
      </w:pPr>
      <w:r>
        <w:t>Det fremgår af forligsteksten vedrørende skolestrukturen ’Skoler og dagtilbud for alle’ at</w:t>
      </w:r>
    </w:p>
    <w:p w14:paraId="1A8F2B0D" w14:textId="77777777" w:rsidR="00202CEB" w:rsidRDefault="00202CEB" w:rsidP="00202CEB">
      <w:pPr>
        <w:pBdr>
          <w:top w:val="nil"/>
          <w:left w:val="nil"/>
          <w:bottom w:val="nil"/>
          <w:right w:val="nil"/>
          <w:between w:val="nil"/>
          <w:bar w:val="nil"/>
        </w:pBdr>
        <w:rPr>
          <w:i/>
        </w:rPr>
      </w:pPr>
      <w:r>
        <w:rPr>
          <w:i/>
        </w:rPr>
        <w:t xml:space="preserve">Fra skoleåret 2019/2020 skal der være 24 eller flere elever i overbygningens 9. klasses </w:t>
      </w:r>
    </w:p>
    <w:p w14:paraId="0173517E" w14:textId="77777777" w:rsidR="00202CEB" w:rsidRDefault="00202CEB" w:rsidP="00202CEB">
      <w:pPr>
        <w:pBdr>
          <w:top w:val="nil"/>
          <w:left w:val="nil"/>
          <w:bottom w:val="nil"/>
          <w:right w:val="nil"/>
          <w:between w:val="nil"/>
          <w:bar w:val="nil"/>
        </w:pBdr>
        <w:rPr>
          <w:i/>
        </w:rPr>
      </w:pPr>
      <w:r>
        <w:rPr>
          <w:i/>
        </w:rPr>
        <w:t>årgang.</w:t>
      </w:r>
    </w:p>
    <w:p w14:paraId="4009F1FD" w14:textId="77777777" w:rsidR="00202CEB" w:rsidRDefault="00202CEB" w:rsidP="00202CEB">
      <w:pPr>
        <w:pBdr>
          <w:top w:val="nil"/>
          <w:left w:val="nil"/>
          <w:bottom w:val="nil"/>
          <w:right w:val="nil"/>
          <w:between w:val="nil"/>
          <w:bar w:val="nil"/>
        </w:pBdr>
        <w:rPr>
          <w:i/>
        </w:rPr>
      </w:pPr>
    </w:p>
    <w:p w14:paraId="58955EFC" w14:textId="77777777" w:rsidR="00202CEB" w:rsidRDefault="00202CEB" w:rsidP="00202CEB">
      <w:pPr>
        <w:pBdr>
          <w:top w:val="nil"/>
          <w:left w:val="nil"/>
          <w:bottom w:val="nil"/>
          <w:right w:val="nil"/>
          <w:between w:val="nil"/>
          <w:bar w:val="nil"/>
        </w:pBdr>
        <w:rPr>
          <w:i/>
        </w:rPr>
      </w:pPr>
      <w:r>
        <w:rPr>
          <w:i/>
        </w:rPr>
        <w:t>Proceduren for lukning af skolens 9. klasse er således:</w:t>
      </w:r>
    </w:p>
    <w:p w14:paraId="7569DA50" w14:textId="77777777" w:rsidR="00202CEB" w:rsidRDefault="00202CEB" w:rsidP="00202CEB">
      <w:pPr>
        <w:pStyle w:val="Listeafsnit"/>
        <w:numPr>
          <w:ilvl w:val="0"/>
          <w:numId w:val="1"/>
        </w:numPr>
        <w:pBdr>
          <w:top w:val="nil"/>
          <w:left w:val="nil"/>
          <w:bottom w:val="nil"/>
          <w:right w:val="nil"/>
          <w:between w:val="nil"/>
          <w:bar w:val="nil"/>
        </w:pBdr>
        <w:rPr>
          <w:i/>
        </w:rPr>
      </w:pPr>
      <w:r>
        <w:rPr>
          <w:i/>
        </w:rPr>
        <w:t>År 1 såfremt elevtallet i 9. klasseårgang 23 eller færre elever pr. 5/9 orienteres skole om lavt elevtal ligesom udvalget/byrådet orienteres.</w:t>
      </w:r>
    </w:p>
    <w:p w14:paraId="78E9170F" w14:textId="77777777" w:rsidR="00202CEB" w:rsidRDefault="00202CEB" w:rsidP="00202CEB">
      <w:pPr>
        <w:pStyle w:val="Listeafsnit"/>
        <w:numPr>
          <w:ilvl w:val="0"/>
          <w:numId w:val="1"/>
        </w:numPr>
        <w:pBdr>
          <w:top w:val="nil"/>
          <w:left w:val="nil"/>
          <w:bottom w:val="nil"/>
          <w:right w:val="nil"/>
          <w:between w:val="nil"/>
          <w:bar w:val="nil"/>
        </w:pBdr>
        <w:rPr>
          <w:i/>
        </w:rPr>
      </w:pPr>
      <w:r>
        <w:rPr>
          <w:i/>
        </w:rPr>
        <w:t>År 2 på baggrund af elevtal i 9. klasseårgang pr. 5/9 følges op igen og status gives til udvalget. Såfremt antallet af elever i 9. klasseårgang er 23 eller færre elever, laves en sag til Byrådet, hvoraf det fremgår, at som konsekvens af beslutningen i Byrådet den 30. maj 2017, så påbegyndes procedure omkring lukning af 9. klasse på den pågældende skole</w:t>
      </w:r>
    </w:p>
    <w:p w14:paraId="21269F26" w14:textId="77777777" w:rsidR="00202CEB" w:rsidRDefault="00202CEB" w:rsidP="00202CEB">
      <w:pPr>
        <w:pBdr>
          <w:top w:val="nil"/>
          <w:left w:val="nil"/>
          <w:bottom w:val="nil"/>
          <w:right w:val="nil"/>
          <w:between w:val="nil"/>
          <w:bar w:val="nil"/>
        </w:pBdr>
      </w:pPr>
    </w:p>
    <w:p w14:paraId="61B442A7" w14:textId="77777777" w:rsidR="00202CEB" w:rsidRDefault="00202CEB" w:rsidP="00202CEB">
      <w:pPr>
        <w:pBdr>
          <w:top w:val="nil"/>
          <w:left w:val="nil"/>
          <w:bottom w:val="nil"/>
          <w:right w:val="nil"/>
          <w:between w:val="nil"/>
          <w:bar w:val="nil"/>
        </w:pBdr>
      </w:pPr>
      <w:r>
        <w:t>Det har været drøftet at ændre denne procedure så den fremover kommer i overensstemmelse med nedenstående beskrivelse:</w:t>
      </w:r>
    </w:p>
    <w:p w14:paraId="5B6DF64E" w14:textId="77777777" w:rsidR="00202CEB" w:rsidRDefault="00202CEB" w:rsidP="00202CEB">
      <w:pPr>
        <w:pBdr>
          <w:top w:val="nil"/>
          <w:left w:val="nil"/>
          <w:bottom w:val="nil"/>
          <w:right w:val="nil"/>
          <w:between w:val="nil"/>
          <w:bar w:val="nil"/>
        </w:pBdr>
      </w:pPr>
    </w:p>
    <w:p w14:paraId="248EEEEC" w14:textId="77777777" w:rsidR="00202CEB" w:rsidRDefault="00202CEB" w:rsidP="00202CEB">
      <w:pPr>
        <w:pBdr>
          <w:top w:val="nil"/>
          <w:left w:val="nil"/>
          <w:bottom w:val="nil"/>
          <w:right w:val="nil"/>
          <w:between w:val="nil"/>
          <w:bar w:val="nil"/>
        </w:pBdr>
        <w:rPr>
          <w:i/>
        </w:rPr>
      </w:pPr>
      <w:r>
        <w:rPr>
          <w:i/>
        </w:rPr>
        <w:t xml:space="preserve">Fra skoleåret 2021/22 skal der være 29 eller flere elever i hver af overbygningens 7. og 8. klasses årgang. </w:t>
      </w:r>
    </w:p>
    <w:p w14:paraId="1A708C62" w14:textId="77777777" w:rsidR="00202CEB" w:rsidRDefault="00202CEB" w:rsidP="00202CEB">
      <w:pPr>
        <w:pBdr>
          <w:top w:val="nil"/>
          <w:left w:val="nil"/>
          <w:bottom w:val="nil"/>
          <w:right w:val="nil"/>
          <w:between w:val="nil"/>
          <w:bar w:val="nil"/>
        </w:pBdr>
        <w:rPr>
          <w:i/>
        </w:rPr>
      </w:pPr>
    </w:p>
    <w:p w14:paraId="6AC64B5D" w14:textId="77777777" w:rsidR="00202CEB" w:rsidRDefault="00202CEB" w:rsidP="00202CEB">
      <w:pPr>
        <w:pBdr>
          <w:top w:val="nil"/>
          <w:left w:val="nil"/>
          <w:bottom w:val="nil"/>
          <w:right w:val="nil"/>
          <w:between w:val="nil"/>
          <w:bar w:val="nil"/>
        </w:pBdr>
        <w:rPr>
          <w:i/>
        </w:rPr>
      </w:pPr>
      <w:r>
        <w:rPr>
          <w:i/>
        </w:rPr>
        <w:t>Proceduren for lukning af skolens 7. og 8. klasse er således:</w:t>
      </w:r>
    </w:p>
    <w:p w14:paraId="54461EBA" w14:textId="77777777" w:rsidR="00202CEB" w:rsidRDefault="00202CEB" w:rsidP="00202CEB">
      <w:pPr>
        <w:pStyle w:val="Listeafsnit"/>
        <w:numPr>
          <w:ilvl w:val="0"/>
          <w:numId w:val="2"/>
        </w:numPr>
        <w:pBdr>
          <w:top w:val="nil"/>
          <w:left w:val="nil"/>
          <w:bottom w:val="nil"/>
          <w:right w:val="nil"/>
          <w:between w:val="nil"/>
          <w:bar w:val="nil"/>
        </w:pBdr>
        <w:rPr>
          <w:i/>
        </w:rPr>
      </w:pPr>
      <w:r>
        <w:rPr>
          <w:i/>
        </w:rPr>
        <w:t>År 1 på baggrund af elevtal i 7. og 8. klasseårgange pr. 5/9 orienteres skole om lavt elevtal ligesom udvalget/byrådet orienteres.</w:t>
      </w:r>
    </w:p>
    <w:p w14:paraId="2115ADCC" w14:textId="77777777" w:rsidR="00202CEB" w:rsidRDefault="00202CEB" w:rsidP="00202CEB">
      <w:pPr>
        <w:pStyle w:val="Listeafsnit"/>
        <w:numPr>
          <w:ilvl w:val="0"/>
          <w:numId w:val="2"/>
        </w:numPr>
        <w:pBdr>
          <w:top w:val="nil"/>
          <w:left w:val="nil"/>
          <w:bottom w:val="nil"/>
          <w:right w:val="nil"/>
          <w:between w:val="nil"/>
          <w:bar w:val="nil"/>
        </w:pBdr>
        <w:rPr>
          <w:i/>
        </w:rPr>
      </w:pPr>
      <w:r>
        <w:rPr>
          <w:i/>
        </w:rPr>
        <w:t>År 2 på baggrund af elevtal i 7. og 8. klasseårgange pr. 5/9 følges op igen og status gives til udvalget. Såfremt antallet af elever i 7. og 8. klasseårgange er under 29 elever i begge årgange, laves en sag til Byrådet, hvoraf det fremgår, at som konsekvens af beslutningen i Byrådet den 30. maj 2017, så påbegyndes procedure omkring lukning af overbygningen på den pågældende skole.</w:t>
      </w:r>
    </w:p>
    <w:p w14:paraId="57B937FC" w14:textId="77777777" w:rsidR="00202CEB" w:rsidRDefault="00202CEB" w:rsidP="00202CEB">
      <w:pPr>
        <w:pBdr>
          <w:top w:val="nil"/>
          <w:left w:val="nil"/>
          <w:bottom w:val="nil"/>
          <w:right w:val="nil"/>
          <w:between w:val="nil"/>
          <w:bar w:val="nil"/>
        </w:pBdr>
        <w:rPr>
          <w:i/>
        </w:rPr>
      </w:pPr>
      <w:r>
        <w:rPr>
          <w:i/>
        </w:rPr>
        <w:t>Overbygningselever flyttes til anden overbygningsskole i klyngen. Overflytningen af overbygningsklasserne er herefter permanent.</w:t>
      </w:r>
    </w:p>
    <w:p w14:paraId="77A5A652" w14:textId="77777777" w:rsidR="00202CEB" w:rsidRDefault="00202CEB" w:rsidP="00202CEB">
      <w:pPr>
        <w:pBdr>
          <w:top w:val="nil"/>
          <w:left w:val="nil"/>
          <w:bottom w:val="nil"/>
          <w:right w:val="nil"/>
          <w:between w:val="nil"/>
          <w:bar w:val="nil"/>
        </w:pBdr>
        <w:rPr>
          <w:i/>
        </w:rPr>
      </w:pPr>
    </w:p>
    <w:p w14:paraId="28EA8795" w14:textId="77777777" w:rsidR="00202CEB" w:rsidRDefault="00202CEB" w:rsidP="00202CEB">
      <w:pPr>
        <w:pBdr>
          <w:top w:val="nil"/>
          <w:left w:val="nil"/>
          <w:bottom w:val="nil"/>
          <w:right w:val="nil"/>
          <w:between w:val="nil"/>
          <w:bar w:val="nil"/>
        </w:pBdr>
      </w:pPr>
      <w:r>
        <w:t>Det har efterfølgende været drøftet at ændre på disse krav, således at kravet til 7. og 8.  årgangs størrelse ændres fra 29 elever til 24 elever og at proceduren for lukning ændres i overensstemmelse med dette elevtal således:</w:t>
      </w:r>
    </w:p>
    <w:p w14:paraId="48603944" w14:textId="77777777" w:rsidR="00202CEB" w:rsidRDefault="00202CEB" w:rsidP="00202CEB">
      <w:pPr>
        <w:pBdr>
          <w:top w:val="nil"/>
          <w:left w:val="nil"/>
          <w:bottom w:val="nil"/>
          <w:right w:val="nil"/>
          <w:between w:val="nil"/>
          <w:bar w:val="nil"/>
        </w:pBdr>
      </w:pPr>
    </w:p>
    <w:p w14:paraId="2E81D340" w14:textId="77777777" w:rsidR="00202CEB" w:rsidRDefault="00202CEB" w:rsidP="00202CEB">
      <w:pPr>
        <w:pBdr>
          <w:top w:val="nil"/>
          <w:left w:val="nil"/>
          <w:bottom w:val="nil"/>
          <w:right w:val="nil"/>
          <w:between w:val="nil"/>
          <w:bar w:val="nil"/>
        </w:pBdr>
      </w:pPr>
      <w:r>
        <w:rPr>
          <w:b/>
          <w:u w:val="single"/>
        </w:rPr>
        <w:t>Ny formulering;</w:t>
      </w:r>
      <w:r>
        <w:rPr>
          <w:u w:val="single"/>
        </w:rPr>
        <w:t xml:space="preserve"> Mulig flytning af 9. klasse og mulig flytning af 7.-8. klasse.</w:t>
      </w:r>
    </w:p>
    <w:p w14:paraId="45920728" w14:textId="77777777" w:rsidR="00202CEB" w:rsidRDefault="00202CEB" w:rsidP="00202CEB">
      <w:pPr>
        <w:pBdr>
          <w:top w:val="nil"/>
          <w:left w:val="nil"/>
          <w:bottom w:val="nil"/>
          <w:right w:val="nil"/>
          <w:between w:val="nil"/>
          <w:bar w:val="nil"/>
        </w:pBdr>
      </w:pPr>
    </w:p>
    <w:p w14:paraId="0E295942" w14:textId="77777777" w:rsidR="00202CEB" w:rsidRDefault="00202CEB" w:rsidP="00202CEB">
      <w:pPr>
        <w:pBdr>
          <w:top w:val="nil"/>
          <w:left w:val="nil"/>
          <w:bottom w:val="nil"/>
          <w:right w:val="nil"/>
          <w:between w:val="nil"/>
          <w:bar w:val="nil"/>
        </w:pBdr>
      </w:pPr>
      <w:r>
        <w:t>Fra skoleåret 2019/2020 skal der være 24 elever eller flere i overbygningens 9. klasses årgang.</w:t>
      </w:r>
    </w:p>
    <w:p w14:paraId="6351F6A4" w14:textId="77777777" w:rsidR="00202CEB" w:rsidRDefault="00202CEB" w:rsidP="00202CEB">
      <w:pPr>
        <w:pBdr>
          <w:top w:val="nil"/>
          <w:left w:val="nil"/>
          <w:bottom w:val="nil"/>
          <w:right w:val="nil"/>
          <w:between w:val="nil"/>
          <w:bar w:val="nil"/>
        </w:pBdr>
      </w:pPr>
    </w:p>
    <w:p w14:paraId="5A6FDE39" w14:textId="77777777" w:rsidR="00202CEB" w:rsidRDefault="00202CEB" w:rsidP="00202CEB">
      <w:pPr>
        <w:pBdr>
          <w:top w:val="nil"/>
          <w:left w:val="nil"/>
          <w:bottom w:val="nil"/>
          <w:right w:val="nil"/>
          <w:between w:val="nil"/>
          <w:bar w:val="nil"/>
        </w:pBdr>
      </w:pPr>
      <w:r>
        <w:rPr>
          <w:u w:val="single"/>
        </w:rPr>
        <w:t>Pr. 5. september 2019:</w:t>
      </w:r>
      <w:r>
        <w:t xml:space="preserve"> Elevtallet i 9. klasserne opgøres.</w:t>
      </w:r>
    </w:p>
    <w:p w14:paraId="10AD1916" w14:textId="77777777" w:rsidR="00202CEB" w:rsidRDefault="00202CEB" w:rsidP="00202CEB">
      <w:pPr>
        <w:pBdr>
          <w:top w:val="nil"/>
          <w:left w:val="nil"/>
          <w:bottom w:val="nil"/>
          <w:right w:val="nil"/>
          <w:between w:val="nil"/>
          <w:bar w:val="nil"/>
        </w:pBdr>
        <w:rPr>
          <w:b/>
        </w:rPr>
      </w:pPr>
      <w:r>
        <w:t>- såfremt en skole har 23 eller færre elever i 9. klasse orienteres udvalget/Byrådet.</w:t>
      </w:r>
    </w:p>
    <w:p w14:paraId="5BA81571" w14:textId="77777777" w:rsidR="00202CEB" w:rsidRDefault="00202CEB" w:rsidP="00202CEB">
      <w:pPr>
        <w:pBdr>
          <w:top w:val="nil"/>
          <w:left w:val="nil"/>
          <w:bottom w:val="nil"/>
          <w:right w:val="nil"/>
          <w:between w:val="nil"/>
          <w:bar w:val="nil"/>
        </w:pBdr>
      </w:pPr>
      <w:r>
        <w:t>Skoleåret 2019/2020: 9. klasse består.</w:t>
      </w:r>
    </w:p>
    <w:p w14:paraId="5A4B6F95" w14:textId="77777777" w:rsidR="00202CEB" w:rsidRDefault="00202CEB" w:rsidP="00202CEB">
      <w:pPr>
        <w:pBdr>
          <w:top w:val="nil"/>
          <w:left w:val="nil"/>
          <w:bottom w:val="nil"/>
          <w:right w:val="nil"/>
          <w:between w:val="nil"/>
          <w:bar w:val="nil"/>
        </w:pBdr>
      </w:pPr>
    </w:p>
    <w:p w14:paraId="1B0497AC" w14:textId="77777777" w:rsidR="00202CEB" w:rsidRDefault="00202CEB" w:rsidP="00202CEB">
      <w:pPr>
        <w:pBdr>
          <w:top w:val="nil"/>
          <w:left w:val="nil"/>
          <w:bottom w:val="nil"/>
          <w:right w:val="nil"/>
          <w:between w:val="nil"/>
          <w:bar w:val="nil"/>
        </w:pBdr>
      </w:pPr>
      <w:r>
        <w:rPr>
          <w:u w:val="single"/>
        </w:rPr>
        <w:t>Pr. 5. september 2020:</w:t>
      </w:r>
      <w:r>
        <w:t xml:space="preserve"> Elevtallet i 9. klasse opgøres for skoleåret 2020/2021</w:t>
      </w:r>
    </w:p>
    <w:p w14:paraId="1A3B7495" w14:textId="77777777" w:rsidR="00202CEB" w:rsidRDefault="00202CEB" w:rsidP="00202CEB">
      <w:pPr>
        <w:pBdr>
          <w:top w:val="nil"/>
          <w:left w:val="nil"/>
          <w:bottom w:val="nil"/>
          <w:right w:val="nil"/>
          <w:between w:val="nil"/>
          <w:bar w:val="nil"/>
        </w:pBdr>
      </w:pPr>
      <w:r>
        <w:t xml:space="preserve">- såfremt der er 24 elever eller flere i 9. klasse suspenderes proceduren. </w:t>
      </w:r>
    </w:p>
    <w:p w14:paraId="75F43C76" w14:textId="77777777" w:rsidR="00202CEB" w:rsidRDefault="00202CEB" w:rsidP="00202CEB">
      <w:pPr>
        <w:pBdr>
          <w:top w:val="nil"/>
          <w:left w:val="nil"/>
          <w:bottom w:val="nil"/>
          <w:right w:val="nil"/>
          <w:between w:val="nil"/>
          <w:bar w:val="nil"/>
        </w:pBdr>
      </w:pPr>
      <w:r>
        <w:lastRenderedPageBreak/>
        <w:t>- såfremt en skole har 23 eller færre elever i 9. klasse, får udvalget/Byrådet en sag, hvor man politisk skal forholde sig til en evt. lukning under henvisning til beslutningen 30. maj 2017.</w:t>
      </w:r>
    </w:p>
    <w:p w14:paraId="35C06DE2" w14:textId="77777777" w:rsidR="00202CEB" w:rsidRDefault="00202CEB" w:rsidP="00202CEB">
      <w:pPr>
        <w:pBdr>
          <w:top w:val="nil"/>
          <w:left w:val="nil"/>
          <w:bottom w:val="nil"/>
          <w:right w:val="nil"/>
          <w:between w:val="nil"/>
          <w:bar w:val="nil"/>
        </w:pBdr>
      </w:pPr>
    </w:p>
    <w:p w14:paraId="32444A0C" w14:textId="77777777" w:rsidR="00202CEB" w:rsidRDefault="00202CEB" w:rsidP="00202CEB">
      <w:pPr>
        <w:pBdr>
          <w:top w:val="nil"/>
          <w:left w:val="nil"/>
          <w:bottom w:val="nil"/>
          <w:right w:val="nil"/>
          <w:between w:val="nil"/>
          <w:bar w:val="nil"/>
        </w:pBdr>
      </w:pPr>
      <w:r>
        <w:t>- Beslutningen kan være, at 9. klasse ikke lukkes (kunne f.eks. være begrundet i, at der er tale om et kortvarigt dyk i børnetallet). I givet fald besluttes det, at proceduren er suspenderet og der startes forfra, når det måtte blive aktuelt p.g.a. børnetal.</w:t>
      </w:r>
    </w:p>
    <w:p w14:paraId="00D98B20" w14:textId="77777777" w:rsidR="00202CEB" w:rsidRDefault="00202CEB" w:rsidP="00202CEB">
      <w:pPr>
        <w:pBdr>
          <w:top w:val="nil"/>
          <w:left w:val="nil"/>
          <w:bottom w:val="nil"/>
          <w:right w:val="nil"/>
          <w:between w:val="nil"/>
          <w:bar w:val="nil"/>
        </w:pBdr>
      </w:pPr>
    </w:p>
    <w:p w14:paraId="34BAF928" w14:textId="77777777" w:rsidR="00202CEB" w:rsidRDefault="00202CEB" w:rsidP="00202CEB">
      <w:pPr>
        <w:pBdr>
          <w:top w:val="nil"/>
          <w:left w:val="nil"/>
          <w:bottom w:val="nil"/>
          <w:right w:val="nil"/>
          <w:between w:val="nil"/>
          <w:bar w:val="nil"/>
        </w:pBdr>
      </w:pPr>
      <w:r>
        <w:t>- Udvalget/Byrådet beslutter, at 9. klasse skal flyttes fra det følgende skoleår, jf. processen beskrevet i strukturaftalen, og proceduren igangsættes.</w:t>
      </w:r>
    </w:p>
    <w:p w14:paraId="03F545A8" w14:textId="77777777" w:rsidR="00202CEB" w:rsidRDefault="00202CEB" w:rsidP="00202CEB">
      <w:pPr>
        <w:pBdr>
          <w:top w:val="nil"/>
          <w:left w:val="nil"/>
          <w:bottom w:val="nil"/>
          <w:right w:val="nil"/>
          <w:between w:val="nil"/>
          <w:bar w:val="nil"/>
        </w:pBdr>
      </w:pPr>
    </w:p>
    <w:p w14:paraId="737E0001" w14:textId="77777777" w:rsidR="00202CEB" w:rsidRDefault="00202CEB" w:rsidP="00202CEB">
      <w:pPr>
        <w:pBdr>
          <w:top w:val="nil"/>
          <w:left w:val="nil"/>
          <w:bottom w:val="nil"/>
          <w:right w:val="nil"/>
          <w:between w:val="nil"/>
          <w:bar w:val="nil"/>
        </w:pBdr>
      </w:pPr>
      <w:r>
        <w:t>Skoleåret 2020/2021: 9. klasse består.</w:t>
      </w:r>
    </w:p>
    <w:p w14:paraId="43D310E0" w14:textId="77777777" w:rsidR="00202CEB" w:rsidRDefault="00202CEB" w:rsidP="00202CEB">
      <w:pPr>
        <w:pBdr>
          <w:top w:val="nil"/>
          <w:left w:val="nil"/>
          <w:bottom w:val="nil"/>
          <w:right w:val="nil"/>
          <w:between w:val="nil"/>
          <w:bar w:val="nil"/>
        </w:pBdr>
      </w:pPr>
      <w:r>
        <w:t>Det betyder at 9. klasse tidligst kan flyttes fra en skole i skoleåret 2021/2022 (altså med virkning fra aug. 2021)</w:t>
      </w:r>
    </w:p>
    <w:p w14:paraId="133B2FD4" w14:textId="77777777" w:rsidR="00202CEB" w:rsidRDefault="00202CEB" w:rsidP="00202CEB">
      <w:pPr>
        <w:pBdr>
          <w:top w:val="nil"/>
          <w:left w:val="nil"/>
          <w:bottom w:val="nil"/>
          <w:right w:val="nil"/>
          <w:between w:val="nil"/>
          <w:bar w:val="nil"/>
        </w:pBdr>
      </w:pPr>
    </w:p>
    <w:p w14:paraId="60A6924F" w14:textId="77777777" w:rsidR="00202CEB" w:rsidRDefault="00202CEB" w:rsidP="00202CEB">
      <w:pPr>
        <w:pBdr>
          <w:top w:val="nil"/>
          <w:left w:val="nil"/>
          <w:bottom w:val="nil"/>
          <w:right w:val="nil"/>
          <w:between w:val="nil"/>
          <w:bar w:val="nil"/>
        </w:pBdr>
        <w:rPr>
          <w:b/>
          <w:u w:val="single"/>
        </w:rPr>
      </w:pPr>
      <w:r>
        <w:rPr>
          <w:b/>
          <w:u w:val="single"/>
        </w:rPr>
        <w:t>Ny formulering</w:t>
      </w:r>
      <w:r>
        <w:rPr>
          <w:u w:val="single"/>
        </w:rPr>
        <w:t>: Mulig lukning af 7.-8.klasse</w:t>
      </w:r>
    </w:p>
    <w:p w14:paraId="7147C6AD" w14:textId="77777777" w:rsidR="00202CEB" w:rsidRDefault="00202CEB" w:rsidP="00202CEB">
      <w:pPr>
        <w:pBdr>
          <w:top w:val="nil"/>
          <w:left w:val="nil"/>
          <w:bottom w:val="nil"/>
          <w:right w:val="nil"/>
          <w:between w:val="nil"/>
          <w:bar w:val="nil"/>
        </w:pBdr>
      </w:pPr>
    </w:p>
    <w:p w14:paraId="699DBCDA" w14:textId="77777777" w:rsidR="00202CEB" w:rsidRDefault="00202CEB" w:rsidP="00202CEB">
      <w:pPr>
        <w:pBdr>
          <w:top w:val="nil"/>
          <w:left w:val="nil"/>
          <w:bottom w:val="nil"/>
          <w:right w:val="nil"/>
          <w:between w:val="nil"/>
          <w:bar w:val="nil"/>
        </w:pBdr>
      </w:pPr>
      <w:r>
        <w:t>Det fremgår, at fra skoleåret 2021/2022, skal der være 24 elever eller flere i overbygningens 7. og 8. klasses årgang (begge årgange).</w:t>
      </w:r>
    </w:p>
    <w:p w14:paraId="6362E783" w14:textId="77777777" w:rsidR="00202CEB" w:rsidRDefault="00202CEB" w:rsidP="00202CEB">
      <w:pPr>
        <w:pBdr>
          <w:top w:val="nil"/>
          <w:left w:val="nil"/>
          <w:bottom w:val="nil"/>
          <w:right w:val="nil"/>
          <w:between w:val="nil"/>
          <w:bar w:val="nil"/>
        </w:pBdr>
      </w:pPr>
    </w:p>
    <w:p w14:paraId="64587124" w14:textId="77777777" w:rsidR="00202CEB" w:rsidRDefault="00202CEB" w:rsidP="00202CEB">
      <w:pPr>
        <w:pBdr>
          <w:top w:val="nil"/>
          <w:left w:val="nil"/>
          <w:bottom w:val="nil"/>
          <w:right w:val="nil"/>
          <w:between w:val="nil"/>
          <w:bar w:val="nil"/>
        </w:pBdr>
      </w:pPr>
      <w:r>
        <w:rPr>
          <w:u w:val="single"/>
        </w:rPr>
        <w:t>Pr. 5. september 2021:</w:t>
      </w:r>
      <w:r>
        <w:t xml:space="preserve"> Elevtallet i 7. og 8. klasserne opgøres for skoleåret 2021/2022.</w:t>
      </w:r>
    </w:p>
    <w:p w14:paraId="2FF96924" w14:textId="77777777" w:rsidR="00202CEB" w:rsidRDefault="00202CEB" w:rsidP="00202CEB">
      <w:pPr>
        <w:pBdr>
          <w:top w:val="nil"/>
          <w:left w:val="nil"/>
          <w:bottom w:val="nil"/>
          <w:right w:val="nil"/>
          <w:between w:val="nil"/>
          <w:bar w:val="nil"/>
        </w:pBdr>
        <w:rPr>
          <w:b/>
          <w:u w:val="single"/>
        </w:rPr>
      </w:pPr>
      <w:r>
        <w:t>- såfremt en skole har 23 eller færre elever i enten 7. og 8. klasse (eller begge) orienteres udvalget/Byrådet.</w:t>
      </w:r>
    </w:p>
    <w:p w14:paraId="0E43559C" w14:textId="77777777" w:rsidR="00202CEB" w:rsidRDefault="00202CEB" w:rsidP="00202CEB">
      <w:pPr>
        <w:pBdr>
          <w:top w:val="nil"/>
          <w:left w:val="nil"/>
          <w:bottom w:val="nil"/>
          <w:right w:val="nil"/>
          <w:between w:val="nil"/>
          <w:bar w:val="nil"/>
        </w:pBdr>
      </w:pPr>
      <w:r>
        <w:t>Skoleåret 2021/2022: 7. og 8. klasse består på den pågældende skole.</w:t>
      </w:r>
    </w:p>
    <w:p w14:paraId="4837F8BE" w14:textId="77777777" w:rsidR="00202CEB" w:rsidRDefault="00202CEB" w:rsidP="00202CEB">
      <w:pPr>
        <w:pBdr>
          <w:top w:val="nil"/>
          <w:left w:val="nil"/>
          <w:bottom w:val="nil"/>
          <w:right w:val="nil"/>
          <w:between w:val="nil"/>
          <w:bar w:val="nil"/>
        </w:pBdr>
      </w:pPr>
    </w:p>
    <w:p w14:paraId="264E7E45" w14:textId="77777777" w:rsidR="00202CEB" w:rsidRDefault="00202CEB" w:rsidP="00202CEB">
      <w:pPr>
        <w:pBdr>
          <w:top w:val="nil"/>
          <w:left w:val="nil"/>
          <w:bottom w:val="nil"/>
          <w:right w:val="nil"/>
          <w:between w:val="nil"/>
          <w:bar w:val="nil"/>
        </w:pBdr>
      </w:pPr>
      <w:r>
        <w:rPr>
          <w:u w:val="single"/>
        </w:rPr>
        <w:t>5. september 2022:</w:t>
      </w:r>
      <w:r>
        <w:t xml:space="preserve"> Elevtallet i 7.og 8. klasse opgøres for skoleåret 2022/2023</w:t>
      </w:r>
    </w:p>
    <w:p w14:paraId="2C4EF077" w14:textId="77777777" w:rsidR="00202CEB" w:rsidRDefault="00202CEB" w:rsidP="00202CEB">
      <w:pPr>
        <w:pBdr>
          <w:top w:val="nil"/>
          <w:left w:val="nil"/>
          <w:bottom w:val="nil"/>
          <w:right w:val="nil"/>
          <w:between w:val="nil"/>
          <w:bar w:val="nil"/>
        </w:pBdr>
      </w:pPr>
      <w:r>
        <w:t xml:space="preserve">- såfremt der er 23 elever eller flere i både 7. og 8. klasse suspenderes proceduren. </w:t>
      </w:r>
    </w:p>
    <w:p w14:paraId="6B6BBF13" w14:textId="77777777" w:rsidR="00202CEB" w:rsidRDefault="00202CEB" w:rsidP="00202CEB">
      <w:pPr>
        <w:pBdr>
          <w:top w:val="nil"/>
          <w:left w:val="nil"/>
          <w:bottom w:val="nil"/>
          <w:right w:val="nil"/>
          <w:between w:val="nil"/>
          <w:bar w:val="nil"/>
        </w:pBdr>
      </w:pPr>
    </w:p>
    <w:p w14:paraId="1F8E1E6F" w14:textId="77777777" w:rsidR="00202CEB" w:rsidRDefault="00202CEB" w:rsidP="00202CEB">
      <w:pPr>
        <w:pBdr>
          <w:top w:val="nil"/>
          <w:left w:val="nil"/>
          <w:bottom w:val="nil"/>
          <w:right w:val="nil"/>
          <w:between w:val="nil"/>
          <w:bar w:val="nil"/>
        </w:pBdr>
      </w:pPr>
      <w:r>
        <w:t>- såfremt en skole har 23 eller færre elever i 7. og/eller 8. klasse, får udvalget/Byrådet en sag, hvor man politisk skal forholde sig til en evt. lukning under henvisning til beslutningen 30. maj 2017.</w:t>
      </w:r>
    </w:p>
    <w:p w14:paraId="2A325CC5" w14:textId="77777777" w:rsidR="00202CEB" w:rsidRDefault="00202CEB" w:rsidP="00202CEB">
      <w:pPr>
        <w:pBdr>
          <w:top w:val="nil"/>
          <w:left w:val="nil"/>
          <w:bottom w:val="nil"/>
          <w:right w:val="nil"/>
          <w:between w:val="nil"/>
          <w:bar w:val="nil"/>
        </w:pBdr>
      </w:pPr>
    </w:p>
    <w:p w14:paraId="691DC03D" w14:textId="77777777" w:rsidR="00202CEB" w:rsidRDefault="00202CEB" w:rsidP="00202CEB">
      <w:pPr>
        <w:pBdr>
          <w:top w:val="nil"/>
          <w:left w:val="nil"/>
          <w:bottom w:val="nil"/>
          <w:right w:val="nil"/>
          <w:between w:val="nil"/>
          <w:bar w:val="nil"/>
        </w:pBdr>
      </w:pPr>
      <w:r>
        <w:t>- Beslutningen kan være, at 7. og 8. klasse ikke lukkes (kunne f.eks. være begrundet i, at der er tale om et kortvarigt dyk i børnetallet). I givet fald følger det, at proceduren er suspenderet og proceduren starter forfra, når det måtte blive aktuelt.</w:t>
      </w:r>
    </w:p>
    <w:p w14:paraId="3564D9B9" w14:textId="77777777" w:rsidR="00202CEB" w:rsidRDefault="00202CEB" w:rsidP="00202CEB">
      <w:pPr>
        <w:pBdr>
          <w:top w:val="nil"/>
          <w:left w:val="nil"/>
          <w:bottom w:val="nil"/>
          <w:right w:val="nil"/>
          <w:between w:val="nil"/>
          <w:bar w:val="nil"/>
        </w:pBdr>
      </w:pPr>
    </w:p>
    <w:p w14:paraId="790167D1" w14:textId="77777777" w:rsidR="00202CEB" w:rsidRDefault="00202CEB" w:rsidP="00202CEB">
      <w:pPr>
        <w:pBdr>
          <w:top w:val="nil"/>
          <w:left w:val="nil"/>
          <w:bottom w:val="nil"/>
          <w:right w:val="nil"/>
          <w:between w:val="nil"/>
          <w:bar w:val="nil"/>
        </w:pBdr>
      </w:pPr>
      <w:r>
        <w:t>- Udvalget/Byrådet beslutter, at 7. og 8. klasse skal flyttes til anden overbygningsskole fra det følgende skoleår.</w:t>
      </w:r>
    </w:p>
    <w:p w14:paraId="45F8C66B" w14:textId="77777777" w:rsidR="00202CEB" w:rsidRDefault="00202CEB" w:rsidP="00202CEB">
      <w:pPr>
        <w:pBdr>
          <w:top w:val="nil"/>
          <w:left w:val="nil"/>
          <w:bottom w:val="nil"/>
          <w:right w:val="nil"/>
          <w:between w:val="nil"/>
          <w:bar w:val="nil"/>
        </w:pBdr>
      </w:pPr>
    </w:p>
    <w:p w14:paraId="73E0DCB2" w14:textId="77777777" w:rsidR="00202CEB" w:rsidRDefault="00202CEB" w:rsidP="00202CEB">
      <w:pPr>
        <w:pBdr>
          <w:top w:val="nil"/>
          <w:left w:val="nil"/>
          <w:bottom w:val="nil"/>
          <w:right w:val="nil"/>
          <w:between w:val="nil"/>
          <w:bar w:val="nil"/>
        </w:pBdr>
      </w:pPr>
      <w:r>
        <w:t>I skoleåret 2022/2023: 7. og 8. klasse består.</w:t>
      </w:r>
    </w:p>
    <w:p w14:paraId="147F931A" w14:textId="77777777" w:rsidR="00202CEB" w:rsidRDefault="00202CEB" w:rsidP="00202CEB">
      <w:pPr>
        <w:pBdr>
          <w:top w:val="nil"/>
          <w:left w:val="nil"/>
          <w:bottom w:val="nil"/>
          <w:right w:val="nil"/>
          <w:between w:val="nil"/>
          <w:bar w:val="nil"/>
        </w:pBdr>
        <w:rPr>
          <w:b/>
          <w:u w:val="single"/>
        </w:rPr>
      </w:pPr>
    </w:p>
    <w:p w14:paraId="7D3AF86D" w14:textId="77777777" w:rsidR="00202CEB" w:rsidRDefault="00202CEB" w:rsidP="00202CEB">
      <w:pPr>
        <w:pBdr>
          <w:top w:val="nil"/>
          <w:left w:val="nil"/>
          <w:bottom w:val="nil"/>
          <w:right w:val="nil"/>
          <w:between w:val="nil"/>
          <w:bar w:val="nil"/>
        </w:pBdr>
      </w:pPr>
      <w:r>
        <w:t>7. og 8. klasse kan således tidligst fjernes fra skoleåret 2023/2024 (altså med virkning fra august 2023)</w:t>
      </w:r>
    </w:p>
    <w:bookmarkEnd w:id="0"/>
    <w:p w14:paraId="5A595F56" w14:textId="77777777" w:rsidR="00202CEB" w:rsidRDefault="00202CEB" w:rsidP="00202CEB">
      <w:pPr>
        <w:pStyle w:val="Overskrift3"/>
      </w:pPr>
      <w:r>
        <w:t xml:space="preserve">Forvaltningens vurdering: </w:t>
      </w:r>
      <w:bookmarkStart w:id="1" w:name="DocPart142621"/>
    </w:p>
    <w:p w14:paraId="31AB5C41" w14:textId="77777777" w:rsidR="00202CEB" w:rsidRDefault="00202CEB" w:rsidP="00202CEB">
      <w:pPr>
        <w:pBdr>
          <w:top w:val="nil"/>
          <w:left w:val="nil"/>
          <w:bottom w:val="nil"/>
          <w:right w:val="nil"/>
          <w:between w:val="nil"/>
          <w:bar w:val="nil"/>
        </w:pBdr>
      </w:pPr>
      <w:r>
        <w:t>Det vurderes at 24 elever fortsat vil betyde at det vil være muligt at oprette et ’overbygningstilbud’ (valgfag, holddannelse, praktikforløb etc.) som tilgodeser alle elevers behov/ønsker og skolens mulighed for at tilrettelægge forløb, som både lever op til folkeskolelovens krav og til elevers ønsker.</w:t>
      </w:r>
    </w:p>
    <w:p w14:paraId="15FF06AD" w14:textId="77777777" w:rsidR="00202CEB" w:rsidRDefault="00202CEB" w:rsidP="00202CEB">
      <w:pPr>
        <w:pBdr>
          <w:top w:val="nil"/>
          <w:left w:val="nil"/>
          <w:bottom w:val="nil"/>
          <w:right w:val="nil"/>
          <w:between w:val="nil"/>
          <w:bar w:val="nil"/>
        </w:pBdr>
      </w:pPr>
      <w:r>
        <w:t>Samtidig vil et lavere elevtalskrav give mulighed for at flere elever kan fortsætte i overbygningen på deres distriktsskole, hvilket igen vil kunne bidrage til mindre ’sårbarhed’ i de forskellige skoledistrikter.</w:t>
      </w:r>
    </w:p>
    <w:bookmarkEnd w:id="1"/>
    <w:p w14:paraId="73AFE540" w14:textId="77777777" w:rsidR="00202CEB" w:rsidRDefault="00202CEB" w:rsidP="00202CEB">
      <w:pPr>
        <w:pStyle w:val="Overskrift3"/>
      </w:pPr>
      <w:r>
        <w:t xml:space="preserve">Konsekvens i forhold til visionen: </w:t>
      </w:r>
      <w:bookmarkStart w:id="2" w:name="DocPart142622"/>
    </w:p>
    <w:p w14:paraId="3DFAB040" w14:textId="77777777" w:rsidR="00202CEB" w:rsidRDefault="00202CEB" w:rsidP="00202CEB">
      <w:pPr>
        <w:pBdr>
          <w:top w:val="nil"/>
          <w:left w:val="nil"/>
          <w:bottom w:val="nil"/>
          <w:right w:val="nil"/>
          <w:between w:val="nil"/>
          <w:bar w:val="nil"/>
        </w:pBdr>
      </w:pPr>
      <w:r>
        <w:t>Ingen</w:t>
      </w:r>
    </w:p>
    <w:bookmarkEnd w:id="2"/>
    <w:p w14:paraId="55486595" w14:textId="77777777" w:rsidR="00202CEB" w:rsidRDefault="00202CEB" w:rsidP="00202CEB">
      <w:pPr>
        <w:pStyle w:val="Overskrift3"/>
      </w:pPr>
      <w:r>
        <w:lastRenderedPageBreak/>
        <w:t xml:space="preserve">Retsgrundlag: </w:t>
      </w:r>
      <w:bookmarkStart w:id="3" w:name="DocPart142623"/>
    </w:p>
    <w:p w14:paraId="556DF944" w14:textId="77777777" w:rsidR="00202CEB" w:rsidRDefault="00202CEB" w:rsidP="00202CEB">
      <w:pPr>
        <w:pBdr>
          <w:top w:val="nil"/>
          <w:left w:val="nil"/>
          <w:bottom w:val="nil"/>
          <w:right w:val="nil"/>
          <w:between w:val="nil"/>
          <w:bar w:val="nil"/>
        </w:pBdr>
      </w:pPr>
      <w:r>
        <w:t>Intet</w:t>
      </w:r>
    </w:p>
    <w:bookmarkEnd w:id="3"/>
    <w:p w14:paraId="7700945F" w14:textId="77777777" w:rsidR="00202CEB" w:rsidRDefault="00202CEB" w:rsidP="00202CEB">
      <w:pPr>
        <w:pStyle w:val="Overskrift3"/>
      </w:pPr>
      <w:r>
        <w:t xml:space="preserve">Økonomi: </w:t>
      </w:r>
      <w:bookmarkStart w:id="4" w:name="DocPart142624"/>
    </w:p>
    <w:p w14:paraId="6C48E537" w14:textId="77777777" w:rsidR="00202CEB" w:rsidRDefault="00202CEB" w:rsidP="00202CEB">
      <w:pPr>
        <w:pBdr>
          <w:top w:val="nil"/>
          <w:left w:val="nil"/>
          <w:bottom w:val="nil"/>
          <w:right w:val="nil"/>
          <w:between w:val="nil"/>
          <w:bar w:val="nil"/>
        </w:pBdr>
      </w:pPr>
      <w:r>
        <w:t>Da den besluttede tildelingsmodel forsat beregnes ud fra at en klasse kan rumme op til 28 elever, vil der ikke umiddelbart genereres en yderligere udgift ved at ændre minimumskravet til 24 elever. Det er vanskeligt at beregne om den beskrevne procedure for lukning af overbygningsklasser ville kunne generere en besparelse på sigt, da eleverne fra den lukkede overbygningsårgang vil skulle rummes på en anden overbygningsskole i klyngen, hvilket her vil kunne betyde at der udløses en ekstra klasse.</w:t>
      </w:r>
    </w:p>
    <w:bookmarkEnd w:id="4"/>
    <w:p w14:paraId="438E4D9D" w14:textId="77777777" w:rsidR="00202CEB" w:rsidRDefault="00202CEB" w:rsidP="00202CEB">
      <w:pPr>
        <w:pStyle w:val="Overskrift3"/>
      </w:pPr>
      <w:r>
        <w:t xml:space="preserve">Høring: </w:t>
      </w:r>
      <w:bookmarkStart w:id="5" w:name="DocPart142625"/>
    </w:p>
    <w:p w14:paraId="454469C2" w14:textId="77777777" w:rsidR="00202CEB" w:rsidRDefault="00202CEB" w:rsidP="00202CEB">
      <w:pPr>
        <w:pBdr>
          <w:top w:val="nil"/>
          <w:left w:val="nil"/>
          <w:bottom w:val="nil"/>
          <w:right w:val="nil"/>
          <w:between w:val="nil"/>
          <w:bar w:val="nil"/>
        </w:pBdr>
      </w:pPr>
      <w:r>
        <w:t>Ingen</w:t>
      </w:r>
    </w:p>
    <w:bookmarkEnd w:id="5"/>
    <w:p w14:paraId="6C9A1CA1" w14:textId="77777777" w:rsidR="00202CEB" w:rsidRDefault="00202CEB" w:rsidP="00202CEB">
      <w:pPr>
        <w:pStyle w:val="Overskrift3"/>
      </w:pPr>
      <w:r>
        <w:t xml:space="preserve">Anbefaling: </w:t>
      </w:r>
      <w:bookmarkStart w:id="6" w:name="DocPart142626"/>
    </w:p>
    <w:p w14:paraId="6F492E91" w14:textId="77777777" w:rsidR="00202CEB" w:rsidRDefault="00202CEB" w:rsidP="00202CEB">
      <w:pPr>
        <w:pBdr>
          <w:top w:val="nil"/>
          <w:left w:val="nil"/>
          <w:bottom w:val="nil"/>
          <w:right w:val="nil"/>
          <w:between w:val="nil"/>
          <w:bar w:val="nil"/>
        </w:pBdr>
      </w:pPr>
      <w:r>
        <w:t>Forvaltningen anbefaler, at det indstilles til Byrådet,</w:t>
      </w:r>
    </w:p>
    <w:p w14:paraId="658C6809" w14:textId="77777777" w:rsidR="00202CEB" w:rsidRDefault="00202CEB" w:rsidP="00202CEB">
      <w:pPr>
        <w:pBdr>
          <w:top w:val="nil"/>
          <w:left w:val="nil"/>
          <w:bottom w:val="nil"/>
          <w:right w:val="nil"/>
          <w:between w:val="nil"/>
          <w:bar w:val="nil"/>
        </w:pBdr>
      </w:pPr>
      <w:r>
        <w:rPr>
          <w:b/>
          <w:u w:val="single"/>
        </w:rPr>
        <w:t>at</w:t>
      </w:r>
      <w:r>
        <w:rPr>
          <w:b/>
        </w:rPr>
        <w:t xml:space="preserve"> </w:t>
      </w:r>
      <w:r>
        <w:t>de ændrede retningslinjer vedr. procedurer i forbindelse med nedlukning af 7., 8. og 9. klasse godkendes.</w:t>
      </w:r>
    </w:p>
    <w:bookmarkEnd w:id="6"/>
    <w:p w14:paraId="568008BF" w14:textId="77777777" w:rsidR="00202CEB" w:rsidRDefault="00202CEB" w:rsidP="00202CEB">
      <w:pPr>
        <w:pStyle w:val="Overskrift3"/>
      </w:pPr>
      <w:r>
        <w:t xml:space="preserve">Beslutning Udvalget for Børn og Læring den 14-05-2018: </w:t>
      </w:r>
      <w:bookmarkStart w:id="7" w:name="DocPart142627"/>
    </w:p>
    <w:p w14:paraId="08DC5B4F" w14:textId="77777777" w:rsidR="00202CEB" w:rsidRDefault="00202CEB" w:rsidP="00202CEB">
      <w:pPr>
        <w:pBdr>
          <w:top w:val="nil"/>
          <w:left w:val="nil"/>
          <w:bottom w:val="nil"/>
          <w:right w:val="nil"/>
          <w:between w:val="nil"/>
          <w:bar w:val="nil"/>
        </w:pBdr>
      </w:pPr>
      <w:r>
        <w:t>Forelægges Byrådet med anbefaling.</w:t>
      </w:r>
    </w:p>
    <w:bookmarkEnd w:id="7"/>
    <w:p w14:paraId="08A7A9F6" w14:textId="77777777" w:rsidR="00202CEB" w:rsidRDefault="00202CEB" w:rsidP="00202CEB">
      <w:pPr>
        <w:pStyle w:val="Overskrift3"/>
      </w:pPr>
      <w:r>
        <w:t xml:space="preserve">Beslutning Udvalget for Økonomi og Erhverv den 23-05-2018: </w:t>
      </w:r>
      <w:bookmarkStart w:id="8" w:name="DocPart142628"/>
    </w:p>
    <w:p w14:paraId="2330080D" w14:textId="77777777" w:rsidR="00202CEB" w:rsidRDefault="00202CEB" w:rsidP="00202CEB">
      <w:pPr>
        <w:pBdr>
          <w:top w:val="nil"/>
          <w:left w:val="nil"/>
          <w:bottom w:val="nil"/>
          <w:right w:val="nil"/>
          <w:between w:val="nil"/>
          <w:bar w:val="nil"/>
        </w:pBdr>
      </w:pPr>
      <w:r>
        <w:t>Udvalget for Økonomi og Erhverv indstiller anbefalingen til Byrådet med følgende tilføjelse,</w:t>
      </w:r>
    </w:p>
    <w:p w14:paraId="04B1B1B8" w14:textId="77777777" w:rsidR="00202CEB" w:rsidRDefault="00202CEB" w:rsidP="00202CEB">
      <w:pPr>
        <w:pBdr>
          <w:top w:val="nil"/>
          <w:left w:val="nil"/>
          <w:bottom w:val="nil"/>
          <w:right w:val="nil"/>
          <w:between w:val="nil"/>
          <w:bar w:val="nil"/>
        </w:pBdr>
      </w:pPr>
      <w:r>
        <w:t> </w:t>
      </w:r>
    </w:p>
    <w:p w14:paraId="2FFB8EE6" w14:textId="77777777" w:rsidR="00202CEB" w:rsidRDefault="00202CEB" w:rsidP="00202CEB">
      <w:pPr>
        <w:pBdr>
          <w:top w:val="nil"/>
          <w:left w:val="nil"/>
          <w:bottom w:val="nil"/>
          <w:right w:val="nil"/>
          <w:between w:val="nil"/>
          <w:bar w:val="nil"/>
        </w:pBdr>
      </w:pPr>
      <w:r>
        <w:t>Proceduren for lukning af børnebyer og børnecentre justeres efter samme model, så Udvalget/Byrådet i tilfælde af et børnetal under det aftalte niveau i år 2 får en sag, hvor man skal forholde sig til en eventuel lukning i stedet for en sag om, at proceduren for lukning af børnebyen/børnecentret igangsættes.</w:t>
      </w:r>
    </w:p>
    <w:p w14:paraId="60A5EA17" w14:textId="77777777" w:rsidR="00202CEB" w:rsidRDefault="00202CEB" w:rsidP="00202CEB">
      <w:pPr>
        <w:pStyle w:val="Almindeligtekst"/>
        <w:pBdr>
          <w:top w:val="nil"/>
          <w:left w:val="nil"/>
          <w:bottom w:val="nil"/>
          <w:right w:val="nil"/>
          <w:between w:val="nil"/>
          <w:bar w:val="nil"/>
        </w:pBdr>
      </w:pPr>
    </w:p>
    <w:p w14:paraId="58125AB5" w14:textId="77777777" w:rsidR="00202CEB" w:rsidRDefault="00202CEB" w:rsidP="00202CEB">
      <w:pPr>
        <w:pBdr>
          <w:top w:val="nil"/>
          <w:left w:val="nil"/>
          <w:bottom w:val="nil"/>
          <w:right w:val="nil"/>
          <w:between w:val="nil"/>
          <w:bar w:val="nil"/>
        </w:pBdr>
      </w:pPr>
    </w:p>
    <w:bookmarkEnd w:id="8"/>
    <w:p w14:paraId="532EB03D" w14:textId="77777777" w:rsidR="00202CEB" w:rsidRDefault="00202CEB" w:rsidP="00202CEB">
      <w:pPr>
        <w:pStyle w:val="Overskrift3"/>
      </w:pPr>
      <w:r>
        <w:t xml:space="preserve">Beslutning Byrådet den 29-05-2018: </w:t>
      </w:r>
      <w:bookmarkStart w:id="9" w:name="DocPart142747"/>
    </w:p>
    <w:p w14:paraId="412BEFDF" w14:textId="77777777" w:rsidR="00202CEB" w:rsidRDefault="00202CEB" w:rsidP="00202CEB">
      <w:pPr>
        <w:pBdr>
          <w:top w:val="nil"/>
          <w:left w:val="nil"/>
          <w:bottom w:val="nil"/>
          <w:right w:val="nil"/>
          <w:between w:val="nil"/>
          <w:bar w:val="nil"/>
        </w:pBdr>
      </w:pPr>
      <w:r>
        <w:t xml:space="preserve">Indstillingen fra Udvalget for Økonomi og Erhverv blev godkendt. </w:t>
      </w:r>
    </w:p>
    <w:bookmarkEnd w:id="9"/>
    <w:p w14:paraId="4D9E2470" w14:textId="77777777" w:rsidR="00202CEB" w:rsidRDefault="00202CEB" w:rsidP="00202CEB"/>
    <w:p w14:paraId="46E8C224" w14:textId="77777777" w:rsidR="00202CEB" w:rsidRPr="00202CEB" w:rsidRDefault="00202CEB" w:rsidP="00202CEB">
      <w:pPr>
        <w:pStyle w:val="NormalWeb"/>
      </w:pPr>
    </w:p>
    <w:p w14:paraId="6A6CB6AB" w14:textId="77777777" w:rsidR="00202CEB" w:rsidRPr="001F5BC0" w:rsidRDefault="00202CEB" w:rsidP="00202CEB">
      <w:pPr>
        <w:pStyle w:val="Overskrift3"/>
        <w:rPr>
          <w:lang w:val="en-US"/>
        </w:rPr>
      </w:pPr>
      <w:r w:rsidRPr="001F5BC0">
        <w:rPr>
          <w:rStyle w:val="Overskrift1Tegn"/>
          <w:lang w:val="en-US"/>
        </w:rPr>
        <w:t>Bilagsliste</w:t>
      </w:r>
    </w:p>
    <w:p w14:paraId="67A8A4EC" w14:textId="77777777" w:rsidR="00202CEB" w:rsidRDefault="00202CEB" w:rsidP="00202CEB"/>
    <w:p w14:paraId="4BCBD3AA" w14:textId="77777777" w:rsidR="00D5085E" w:rsidRDefault="00202CEB"/>
    <w:p w14:paraId="65840A1B" w14:textId="77777777" w:rsidR="00202CEB" w:rsidRDefault="00202CEB"/>
    <w:p w14:paraId="1584967D" w14:textId="77777777" w:rsidR="00202CEB" w:rsidRDefault="00202CEB"/>
    <w:p w14:paraId="1A8DE35F" w14:textId="77777777" w:rsidR="00202CEB" w:rsidRDefault="00202CEB"/>
    <w:p w14:paraId="5058828F" w14:textId="77777777" w:rsidR="00202CEB" w:rsidRDefault="00202CEB"/>
    <w:p w14:paraId="6E9599FD" w14:textId="77777777" w:rsidR="00202CEB" w:rsidRDefault="00202CEB"/>
    <w:p w14:paraId="7C416A47" w14:textId="77777777" w:rsidR="00202CEB" w:rsidRDefault="00202CEB"/>
    <w:p w14:paraId="7497313B" w14:textId="77777777" w:rsidR="00202CEB" w:rsidRDefault="00202CEB"/>
    <w:p w14:paraId="6748A5FC" w14:textId="77777777" w:rsidR="00202CEB" w:rsidRDefault="00202CEB"/>
    <w:p w14:paraId="691490A2" w14:textId="77777777" w:rsidR="00202CEB" w:rsidRDefault="00202CEB">
      <w:bookmarkStart w:id="10" w:name="AC_Item"/>
      <w:bookmarkStart w:id="11" w:name="_GoBack"/>
      <w:bookmarkEnd w:id="10"/>
      <w:bookmarkEnd w:id="11"/>
    </w:p>
    <w:sectPr w:rsidR="00202CEB">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D1FCE" w14:textId="77777777" w:rsidR="00202CEB" w:rsidRDefault="00202CEB" w:rsidP="00202CEB">
      <w:r>
        <w:separator/>
      </w:r>
    </w:p>
  </w:endnote>
  <w:endnote w:type="continuationSeparator" w:id="0">
    <w:p w14:paraId="6C2A795C" w14:textId="77777777" w:rsidR="00202CEB" w:rsidRDefault="00202CEB" w:rsidP="0020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F3D4" w14:textId="77777777" w:rsidR="007E6D06" w:rsidRDefault="00202CE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E8FB" w14:textId="77777777" w:rsidR="007E6D06" w:rsidRDefault="00202CE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51C4" w14:textId="77777777" w:rsidR="007E6D06" w:rsidRDefault="00202C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E70DE" w14:textId="77777777" w:rsidR="00202CEB" w:rsidRDefault="00202CEB" w:rsidP="00202CEB">
      <w:r>
        <w:separator/>
      </w:r>
    </w:p>
  </w:footnote>
  <w:footnote w:type="continuationSeparator" w:id="0">
    <w:p w14:paraId="72153C93" w14:textId="77777777" w:rsidR="00202CEB" w:rsidRDefault="00202CEB" w:rsidP="0020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F92F" w14:textId="77777777" w:rsidR="007E6D06" w:rsidRDefault="00202CE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2121" w14:textId="77777777" w:rsidR="008653BD" w:rsidRDefault="00202CEB" w:rsidP="002833EC">
    <w:pPr>
      <w:pStyle w:val="Sidehoved"/>
    </w:pPr>
    <w:r>
      <w:rPr>
        <w:b/>
        <w:noProof/>
        <w:sz w:val="28"/>
        <w:szCs w:val="28"/>
        <w:lang w:eastAsia="da-DK"/>
      </w:rPr>
      <w:drawing>
        <wp:anchor distT="0" distB="0" distL="114300" distR="114300" simplePos="0" relativeHeight="251659264" behindDoc="0" locked="0" layoutInCell="1" allowOverlap="1" wp14:anchorId="2D5D3DDD" wp14:editId="6D1B14E9">
          <wp:simplePos x="0" y="0"/>
          <wp:positionH relativeFrom="column">
            <wp:posOffset>-10942</wp:posOffset>
          </wp:positionH>
          <wp:positionV relativeFrom="paragraph">
            <wp:posOffset>-139651</wp:posOffset>
          </wp:positionV>
          <wp:extent cx="1670400" cy="543600"/>
          <wp:effectExtent l="0" t="0" r="0" b="0"/>
          <wp:wrapNone/>
          <wp:docPr id="2" name="Picture 2" descr="C:\Users\Kristian.krejberg\Documents\Varde\Varde-Kommune-logo-bred-RGB-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0780" name="Picture 1" descr="C:\Users\Kristian.krejberg\Documents\Varde\Varde-Kommune-logo-bred-RGB-bla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04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29F18" w14:textId="77777777" w:rsidR="002833EC" w:rsidRDefault="00202CEB" w:rsidP="002833EC">
    <w:pPr>
      <w:pStyle w:val="Sidehoved"/>
    </w:pPr>
  </w:p>
  <w:p w14:paraId="252E26BA" w14:textId="77777777" w:rsidR="002833EC" w:rsidRDefault="00202CEB" w:rsidP="002833EC">
    <w:pPr>
      <w:pStyle w:val="Sidehoved"/>
    </w:pPr>
  </w:p>
  <w:p w14:paraId="7690713A" w14:textId="77777777" w:rsidR="002833EC" w:rsidRPr="00626699" w:rsidRDefault="00202CEB" w:rsidP="002833EC">
    <w:pPr>
      <w:pStyle w:val="Sidehoved"/>
    </w:pPr>
    <w:r w:rsidRPr="002833EC">
      <w:t>Byrådet</w:t>
    </w:r>
    <w:r>
      <w:rPr>
        <w:rStyle w:val="Overskrift6Tegn"/>
      </w:rPr>
      <w:t xml:space="preserve"> </w:t>
    </w:r>
    <w:r>
      <w:rPr>
        <w:rFonts w:ascii="Calibri" w:hAnsi="Calibri"/>
        <w:color w:val="000000"/>
        <w:sz w:val="16"/>
        <w:szCs w:val="16"/>
        <w:lang w:eastAsia="da-DK"/>
      </w:rPr>
      <w:t>Tirsdag den 29. Maj 2018</w:t>
    </w:r>
    <w:r>
      <w:rPr>
        <w:rFonts w:ascii="Calibri" w:hAnsi="Calibri"/>
        <w:color w:val="000000"/>
        <w:sz w:val="16"/>
        <w:szCs w:val="16"/>
        <w:lang w:eastAsia="da-DK"/>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1284" w14:textId="77777777" w:rsidR="007E6D06" w:rsidRDefault="00202CE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77CA484"/>
    <w:lvl w:ilvl="0" w:tplc="926A60E2">
      <w:start w:val="1"/>
      <w:numFmt w:val="bullet"/>
      <w:lvlText w:val=""/>
      <w:lvlJc w:val="left"/>
      <w:pPr>
        <w:ind w:left="720" w:hanging="360"/>
      </w:pPr>
      <w:rPr>
        <w:rFonts w:ascii="Symbol" w:hAnsi="Symbol" w:hint="default"/>
      </w:rPr>
    </w:lvl>
    <w:lvl w:ilvl="1" w:tplc="456E0656">
      <w:start w:val="1"/>
      <w:numFmt w:val="bullet"/>
      <w:lvlText w:val="o"/>
      <w:lvlJc w:val="left"/>
      <w:pPr>
        <w:ind w:left="1440" w:hanging="360"/>
      </w:pPr>
      <w:rPr>
        <w:rFonts w:ascii="Courier New" w:hAnsi="Courier New" w:cs="Courier New" w:hint="default"/>
      </w:rPr>
    </w:lvl>
    <w:lvl w:ilvl="2" w:tplc="71A07FA8">
      <w:start w:val="1"/>
      <w:numFmt w:val="bullet"/>
      <w:lvlText w:val=""/>
      <w:lvlJc w:val="left"/>
      <w:pPr>
        <w:ind w:left="2160" w:hanging="360"/>
      </w:pPr>
      <w:rPr>
        <w:rFonts w:ascii="Wingdings" w:hAnsi="Wingdings" w:hint="default"/>
      </w:rPr>
    </w:lvl>
    <w:lvl w:ilvl="3" w:tplc="F20C6A08">
      <w:start w:val="1"/>
      <w:numFmt w:val="bullet"/>
      <w:lvlText w:val=""/>
      <w:lvlJc w:val="left"/>
      <w:pPr>
        <w:ind w:left="2880" w:hanging="360"/>
      </w:pPr>
      <w:rPr>
        <w:rFonts w:ascii="Symbol" w:hAnsi="Symbol" w:hint="default"/>
      </w:rPr>
    </w:lvl>
    <w:lvl w:ilvl="4" w:tplc="53B48CF4">
      <w:start w:val="1"/>
      <w:numFmt w:val="bullet"/>
      <w:lvlText w:val="o"/>
      <w:lvlJc w:val="left"/>
      <w:pPr>
        <w:ind w:left="3600" w:hanging="360"/>
      </w:pPr>
      <w:rPr>
        <w:rFonts w:ascii="Courier New" w:hAnsi="Courier New" w:cs="Courier New" w:hint="default"/>
      </w:rPr>
    </w:lvl>
    <w:lvl w:ilvl="5" w:tplc="E1FC2230">
      <w:start w:val="1"/>
      <w:numFmt w:val="bullet"/>
      <w:lvlText w:val=""/>
      <w:lvlJc w:val="left"/>
      <w:pPr>
        <w:ind w:left="4320" w:hanging="360"/>
      </w:pPr>
      <w:rPr>
        <w:rFonts w:ascii="Wingdings" w:hAnsi="Wingdings" w:hint="default"/>
      </w:rPr>
    </w:lvl>
    <w:lvl w:ilvl="6" w:tplc="E8C8D8E8">
      <w:start w:val="1"/>
      <w:numFmt w:val="bullet"/>
      <w:lvlText w:val=""/>
      <w:lvlJc w:val="left"/>
      <w:pPr>
        <w:ind w:left="5040" w:hanging="360"/>
      </w:pPr>
      <w:rPr>
        <w:rFonts w:ascii="Symbol" w:hAnsi="Symbol" w:hint="default"/>
      </w:rPr>
    </w:lvl>
    <w:lvl w:ilvl="7" w:tplc="F7203568">
      <w:start w:val="1"/>
      <w:numFmt w:val="bullet"/>
      <w:lvlText w:val="o"/>
      <w:lvlJc w:val="left"/>
      <w:pPr>
        <w:ind w:left="5760" w:hanging="360"/>
      </w:pPr>
      <w:rPr>
        <w:rFonts w:ascii="Courier New" w:hAnsi="Courier New" w:cs="Courier New" w:hint="default"/>
      </w:rPr>
    </w:lvl>
    <w:lvl w:ilvl="8" w:tplc="5A84D00C">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77CA484"/>
    <w:lvl w:ilvl="0" w:tplc="F56276B0">
      <w:start w:val="1"/>
      <w:numFmt w:val="bullet"/>
      <w:lvlText w:val=""/>
      <w:lvlJc w:val="left"/>
      <w:pPr>
        <w:ind w:left="720" w:hanging="360"/>
      </w:pPr>
      <w:rPr>
        <w:rFonts w:ascii="Symbol" w:hAnsi="Symbol" w:hint="default"/>
      </w:rPr>
    </w:lvl>
    <w:lvl w:ilvl="1" w:tplc="C6CACBEC" w:tentative="1">
      <w:start w:val="1"/>
      <w:numFmt w:val="bullet"/>
      <w:lvlText w:val="o"/>
      <w:lvlJc w:val="left"/>
      <w:pPr>
        <w:ind w:left="1440" w:hanging="360"/>
      </w:pPr>
      <w:rPr>
        <w:rFonts w:ascii="Courier New" w:hAnsi="Courier New" w:cs="Courier New" w:hint="default"/>
      </w:rPr>
    </w:lvl>
    <w:lvl w:ilvl="2" w:tplc="AB847942" w:tentative="1">
      <w:start w:val="1"/>
      <w:numFmt w:val="bullet"/>
      <w:lvlText w:val=""/>
      <w:lvlJc w:val="left"/>
      <w:pPr>
        <w:ind w:left="2160" w:hanging="360"/>
      </w:pPr>
      <w:rPr>
        <w:rFonts w:ascii="Wingdings" w:hAnsi="Wingdings" w:hint="default"/>
      </w:rPr>
    </w:lvl>
    <w:lvl w:ilvl="3" w:tplc="5D02751A" w:tentative="1">
      <w:start w:val="1"/>
      <w:numFmt w:val="bullet"/>
      <w:lvlText w:val=""/>
      <w:lvlJc w:val="left"/>
      <w:pPr>
        <w:ind w:left="2880" w:hanging="360"/>
      </w:pPr>
      <w:rPr>
        <w:rFonts w:ascii="Symbol" w:hAnsi="Symbol" w:hint="default"/>
      </w:rPr>
    </w:lvl>
    <w:lvl w:ilvl="4" w:tplc="E02210F8" w:tentative="1">
      <w:start w:val="1"/>
      <w:numFmt w:val="bullet"/>
      <w:lvlText w:val="o"/>
      <w:lvlJc w:val="left"/>
      <w:pPr>
        <w:ind w:left="3600" w:hanging="360"/>
      </w:pPr>
      <w:rPr>
        <w:rFonts w:ascii="Courier New" w:hAnsi="Courier New" w:cs="Courier New" w:hint="default"/>
      </w:rPr>
    </w:lvl>
    <w:lvl w:ilvl="5" w:tplc="5B3EED18" w:tentative="1">
      <w:start w:val="1"/>
      <w:numFmt w:val="bullet"/>
      <w:lvlText w:val=""/>
      <w:lvlJc w:val="left"/>
      <w:pPr>
        <w:ind w:left="4320" w:hanging="360"/>
      </w:pPr>
      <w:rPr>
        <w:rFonts w:ascii="Wingdings" w:hAnsi="Wingdings" w:hint="default"/>
      </w:rPr>
    </w:lvl>
    <w:lvl w:ilvl="6" w:tplc="70108E46" w:tentative="1">
      <w:start w:val="1"/>
      <w:numFmt w:val="bullet"/>
      <w:lvlText w:val=""/>
      <w:lvlJc w:val="left"/>
      <w:pPr>
        <w:ind w:left="5040" w:hanging="360"/>
      </w:pPr>
      <w:rPr>
        <w:rFonts w:ascii="Symbol" w:hAnsi="Symbol" w:hint="default"/>
      </w:rPr>
    </w:lvl>
    <w:lvl w:ilvl="7" w:tplc="8224471C" w:tentative="1">
      <w:start w:val="1"/>
      <w:numFmt w:val="bullet"/>
      <w:lvlText w:val="o"/>
      <w:lvlJc w:val="left"/>
      <w:pPr>
        <w:ind w:left="5760" w:hanging="360"/>
      </w:pPr>
      <w:rPr>
        <w:rFonts w:ascii="Courier New" w:hAnsi="Courier New" w:cs="Courier New" w:hint="default"/>
      </w:rPr>
    </w:lvl>
    <w:lvl w:ilvl="8" w:tplc="7576D3FC"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EB"/>
    <w:rsid w:val="001A57DA"/>
    <w:rsid w:val="001C5810"/>
    <w:rsid w:val="00202C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0C2E6"/>
  <w15:chartTrackingRefBased/>
  <w15:docId w15:val="{81DC3E37-509C-464B-9C42-EC995810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CEB"/>
    <w:pPr>
      <w:spacing w:after="0" w:line="240" w:lineRule="auto"/>
    </w:pPr>
    <w:rPr>
      <w:rFonts w:ascii="Verdana" w:hAnsi="Verdana"/>
      <w:sz w:val="20"/>
    </w:rPr>
  </w:style>
  <w:style w:type="paragraph" w:styleId="Overskrift1">
    <w:name w:val="heading 1"/>
    <w:basedOn w:val="Normal"/>
    <w:next w:val="Normal"/>
    <w:link w:val="Overskrift1Tegn"/>
    <w:uiPriority w:val="9"/>
    <w:qFormat/>
    <w:rsid w:val="00202CEB"/>
    <w:pPr>
      <w:keepNext/>
      <w:keepLines/>
      <w:ind w:left="720" w:hanging="720"/>
      <w:outlineLvl w:val="0"/>
    </w:pPr>
    <w:rPr>
      <w:rFonts w:eastAsiaTheme="majorEastAsia" w:cstheme="majorBidi"/>
      <w:b/>
      <w:sz w:val="24"/>
      <w:szCs w:val="32"/>
    </w:rPr>
  </w:style>
  <w:style w:type="paragraph" w:styleId="Overskrift3">
    <w:name w:val="heading 3"/>
    <w:basedOn w:val="Normal"/>
    <w:next w:val="Normal"/>
    <w:link w:val="Overskrift3Tegn"/>
    <w:uiPriority w:val="9"/>
    <w:unhideWhenUsed/>
    <w:qFormat/>
    <w:rsid w:val="00202CEB"/>
    <w:pPr>
      <w:keepNext/>
      <w:keepLines/>
      <w:spacing w:before="120" w:after="120"/>
      <w:outlineLvl w:val="2"/>
    </w:pPr>
    <w:rPr>
      <w:rFonts w:eastAsiaTheme="majorEastAsia" w:cstheme="majorBidi"/>
      <w:b/>
      <w:szCs w:val="24"/>
    </w:rPr>
  </w:style>
  <w:style w:type="paragraph" w:styleId="Overskrift6">
    <w:name w:val="heading 6"/>
    <w:basedOn w:val="Normal"/>
    <w:next w:val="Normal"/>
    <w:link w:val="Overskrift6Tegn"/>
    <w:uiPriority w:val="9"/>
    <w:unhideWhenUsed/>
    <w:qFormat/>
    <w:rsid w:val="00202CEB"/>
    <w:pPr>
      <w:keepNext/>
      <w:keepLines/>
      <w:spacing w:before="40"/>
      <w:outlineLvl w:val="5"/>
    </w:pPr>
    <w:rPr>
      <w:rFonts w:eastAsiaTheme="majorEastAsia" w:cstheme="majorBidi"/>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2CEB"/>
    <w:rPr>
      <w:rFonts w:ascii="Verdana" w:eastAsiaTheme="majorEastAsia" w:hAnsi="Verdana" w:cstheme="majorBidi"/>
      <w:b/>
      <w:sz w:val="24"/>
      <w:szCs w:val="32"/>
    </w:rPr>
  </w:style>
  <w:style w:type="character" w:customStyle="1" w:styleId="Overskrift3Tegn">
    <w:name w:val="Overskrift 3 Tegn"/>
    <w:basedOn w:val="Standardskrifttypeiafsnit"/>
    <w:link w:val="Overskrift3"/>
    <w:uiPriority w:val="9"/>
    <w:rsid w:val="00202CEB"/>
    <w:rPr>
      <w:rFonts w:ascii="Verdana" w:eastAsiaTheme="majorEastAsia" w:hAnsi="Verdana" w:cstheme="majorBidi"/>
      <w:b/>
      <w:sz w:val="20"/>
      <w:szCs w:val="24"/>
    </w:rPr>
  </w:style>
  <w:style w:type="character" w:customStyle="1" w:styleId="Overskrift6Tegn">
    <w:name w:val="Overskrift 6 Tegn"/>
    <w:basedOn w:val="Standardskrifttypeiafsnit"/>
    <w:link w:val="Overskrift6"/>
    <w:uiPriority w:val="9"/>
    <w:rsid w:val="00202CEB"/>
    <w:rPr>
      <w:rFonts w:ascii="Verdana" w:eastAsiaTheme="majorEastAsia" w:hAnsi="Verdana" w:cstheme="majorBidi"/>
      <w:b/>
      <w:sz w:val="20"/>
    </w:rPr>
  </w:style>
  <w:style w:type="paragraph" w:styleId="Sidehoved">
    <w:name w:val="header"/>
    <w:basedOn w:val="Normal"/>
    <w:link w:val="SidehovedTegn"/>
    <w:uiPriority w:val="99"/>
    <w:unhideWhenUsed/>
    <w:rsid w:val="00202CEB"/>
    <w:pPr>
      <w:tabs>
        <w:tab w:val="center" w:pos="4819"/>
        <w:tab w:val="right" w:pos="9638"/>
      </w:tabs>
    </w:pPr>
  </w:style>
  <w:style w:type="character" w:customStyle="1" w:styleId="SidehovedTegn">
    <w:name w:val="Sidehoved Tegn"/>
    <w:basedOn w:val="Standardskrifttypeiafsnit"/>
    <w:link w:val="Sidehoved"/>
    <w:uiPriority w:val="99"/>
    <w:rsid w:val="00202CEB"/>
    <w:rPr>
      <w:rFonts w:ascii="Verdana" w:hAnsi="Verdana"/>
      <w:sz w:val="20"/>
    </w:rPr>
  </w:style>
  <w:style w:type="paragraph" w:styleId="Sidefod">
    <w:name w:val="footer"/>
    <w:basedOn w:val="Normal"/>
    <w:link w:val="SidefodTegn"/>
    <w:uiPriority w:val="99"/>
    <w:unhideWhenUsed/>
    <w:rsid w:val="00202CEB"/>
    <w:pPr>
      <w:tabs>
        <w:tab w:val="center" w:pos="4819"/>
        <w:tab w:val="right" w:pos="9638"/>
      </w:tabs>
    </w:pPr>
  </w:style>
  <w:style w:type="character" w:customStyle="1" w:styleId="SidefodTegn">
    <w:name w:val="Sidefod Tegn"/>
    <w:basedOn w:val="Standardskrifttypeiafsnit"/>
    <w:link w:val="Sidefod"/>
    <w:uiPriority w:val="99"/>
    <w:rsid w:val="00202CEB"/>
    <w:rPr>
      <w:rFonts w:ascii="Verdana" w:hAnsi="Verdana"/>
      <w:sz w:val="20"/>
    </w:rPr>
  </w:style>
  <w:style w:type="paragraph" w:styleId="Listeafsnit">
    <w:name w:val="List Paragraph"/>
    <w:basedOn w:val="Normal"/>
    <w:uiPriority w:val="34"/>
    <w:rsid w:val="00202CEB"/>
    <w:pPr>
      <w:ind w:left="720"/>
      <w:contextualSpacing/>
    </w:pPr>
  </w:style>
  <w:style w:type="paragraph" w:styleId="NormalWeb">
    <w:name w:val="Normal (Web)"/>
    <w:basedOn w:val="Normal"/>
    <w:uiPriority w:val="99"/>
    <w:unhideWhenUsed/>
    <w:qFormat/>
    <w:rsid w:val="00202CEB"/>
    <w:rPr>
      <w:rFonts w:cs="Times New Roman"/>
      <w:szCs w:val="24"/>
    </w:rPr>
  </w:style>
  <w:style w:type="paragraph" w:styleId="Almindeligtekst">
    <w:name w:val="Plain Text"/>
    <w:basedOn w:val="Normal"/>
    <w:link w:val="AlmindeligtekstTegn"/>
    <w:uiPriority w:val="99"/>
    <w:semiHidden/>
    <w:unhideWhenUsed/>
    <w:rsid w:val="00202CEB"/>
    <w:rPr>
      <w:szCs w:val="20"/>
    </w:rPr>
  </w:style>
  <w:style w:type="character" w:customStyle="1" w:styleId="AlmindeligtekstTegn">
    <w:name w:val="Almindelig tekst Tegn"/>
    <w:basedOn w:val="Standardskrifttypeiafsnit"/>
    <w:link w:val="Almindeligtekst"/>
    <w:uiPriority w:val="99"/>
    <w:semiHidden/>
    <w:rsid w:val="00202CEB"/>
    <w:rPr>
      <w:rFonts w:ascii="Verdana" w:hAnsi="Verdana"/>
      <w:sz w:val="20"/>
      <w:szCs w:val="20"/>
    </w:rPr>
  </w:style>
  <w:style w:type="paragraph" w:customStyle="1" w:styleId="agendatext">
    <w:name w:val="agendatext"/>
    <w:basedOn w:val="Normal"/>
    <w:rsid w:val="00202CEB"/>
    <w:pPr>
      <w:spacing w:before="100" w:beforeAutospacing="1" w:after="100" w:afterAutospacing="1"/>
      <w:textAlignment w:val="top"/>
    </w:pPr>
    <w:rPr>
      <w:rFonts w:eastAsiaTheme="minorEastAsia" w:cs="Times New Roman"/>
      <w:color w:val="00000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F28AA1D4D094DA88EA983ADEC0D61" ma:contentTypeVersion="8" ma:contentTypeDescription="Create a new document." ma:contentTypeScope="" ma:versionID="33abd6bf1a42d8ab34e78aa5d2a06435">
  <xsd:schema xmlns:xsd="http://www.w3.org/2001/XMLSchema" xmlns:xs="http://www.w3.org/2001/XMLSchema" xmlns:p="http://schemas.microsoft.com/office/2006/metadata/properties" xmlns:ns3="01334df8-f2cd-41cd-968a-5bc7cc379fdf" targetNamespace="http://schemas.microsoft.com/office/2006/metadata/properties" ma:root="true" ma:fieldsID="efb4c11b4d20424819bda545ed9c856e" ns3:_="">
    <xsd:import namespace="01334df8-f2cd-41cd-968a-5bc7cc379f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34df8-f2cd-41cd-968a-5bc7cc379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8A00F-9F13-4271-B6D6-6E1011D4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34df8-f2cd-41cd-968a-5bc7cc37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E5FF-2F29-4D61-AC33-89D19BA4C3FD}">
  <ds:schemaRefs>
    <ds:schemaRef ds:uri="http://schemas.microsoft.com/sharepoint/v3/contenttype/forms"/>
  </ds:schemaRefs>
</ds:datastoreItem>
</file>

<file path=customXml/itemProps3.xml><?xml version="1.0" encoding="utf-8"?>
<ds:datastoreItem xmlns:ds="http://schemas.openxmlformats.org/officeDocument/2006/customXml" ds:itemID="{6BF752CD-D870-4F45-B661-5F60BBAA9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939</Words>
  <Characters>5734</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Petersen</dc:creator>
  <cp:keywords/>
  <dc:description/>
  <cp:lastModifiedBy>Martin Petersen</cp:lastModifiedBy>
  <cp:revision>1</cp:revision>
  <dcterms:created xsi:type="dcterms:W3CDTF">2019-12-09T11:35:00Z</dcterms:created>
  <dcterms:modified xsi:type="dcterms:W3CDTF">2019-12-09T11:43:00Z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{5F166F22-7567-4E7F-90BD-A4E688BA5257}</vt:lpwstr>
  </property>
  <property fmtid="{D5CDD505-2E9C-101B-9397-08002B2CF9AE}" pid="3" name="ContentTypeId">
    <vt:lpwstr>0x0101004AAF28AA1D4D094DA88EA983ADEC0D61</vt:lpwstr>
  </property>
</Properties>
</file>